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5" w:line="314" w:lineRule="auto"/>
        <w:ind w:left="3761" w:right="2351" w:hanging="1058.9999999999998"/>
        <w:rPr>
          <w:b w:val="1"/>
          <w:sz w:val="20"/>
          <w:szCs w:val="20"/>
        </w:rPr>
      </w:pPr>
      <w:r w:rsidDel="00000000" w:rsidR="00000000" w:rsidRPr="00000000">
        <w:rPr>
          <w:b w:val="1"/>
          <w:sz w:val="20"/>
          <w:szCs w:val="20"/>
          <w:rtl w:val="0"/>
        </w:rPr>
        <w:t xml:space="preserve">T.C. MALTEPE ÜNİVERSİTESİ TIP FAKÜLTESİ LİSANS PROGRAMI</w:t>
      </w:r>
    </w:p>
    <w:p w:rsidR="00000000" w:rsidDel="00000000" w:rsidP="00000000" w:rsidRDefault="00000000" w:rsidRPr="00000000" w14:paraId="00000002">
      <w:pPr>
        <w:spacing w:before="2" w:lineRule="auto"/>
        <w:ind w:left="4157" w:firstLine="0"/>
        <w:rPr>
          <w:b w:val="1"/>
          <w:sz w:val="20"/>
          <w:szCs w:val="20"/>
        </w:rPr>
      </w:pPr>
      <w:r w:rsidDel="00000000" w:rsidR="00000000" w:rsidRPr="00000000">
        <w:rPr>
          <w:b w:val="1"/>
          <w:sz w:val="20"/>
          <w:szCs w:val="20"/>
          <w:rtl w:val="0"/>
        </w:rPr>
        <w:t xml:space="preserve">DÖNEM V</w:t>
      </w:r>
    </w:p>
    <w:p w:rsidR="00000000" w:rsidDel="00000000" w:rsidP="00000000" w:rsidRDefault="00000000" w:rsidRPr="00000000" w14:paraId="00000003">
      <w:pPr>
        <w:spacing w:before="5" w:lineRule="auto"/>
        <w:ind w:left="3531" w:firstLine="0"/>
        <w:rPr>
          <w:b w:val="1"/>
          <w:sz w:val="20"/>
          <w:szCs w:val="20"/>
        </w:rPr>
      </w:pPr>
      <w:r w:rsidDel="00000000" w:rsidR="00000000" w:rsidRPr="00000000">
        <w:rPr>
          <w:b w:val="1"/>
          <w:sz w:val="20"/>
          <w:szCs w:val="20"/>
          <w:rtl w:val="0"/>
        </w:rPr>
        <w:t xml:space="preserve">2023-2024 AKADEMİK YILI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419.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2784"/>
        <w:gridCol w:w="2798"/>
        <w:gridCol w:w="1994"/>
        <w:tblGridChange w:id="0">
          <w:tblGrid>
            <w:gridCol w:w="1843"/>
            <w:gridCol w:w="2784"/>
            <w:gridCol w:w="2798"/>
            <w:gridCol w:w="1994"/>
          </w:tblGrid>
        </w:tblGridChange>
      </w:tblGrid>
      <w:tr>
        <w:trPr>
          <w:cantSplit w:val="0"/>
          <w:trHeight w:val="575" w:hRule="atLeast"/>
          <w:tblHeader w:val="0"/>
        </w:trPr>
        <w:tc>
          <w:tcPr>
            <w:gridSpan w:val="3"/>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67" w:line="240" w:lineRule="auto"/>
              <w:ind w:left="0" w:right="6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Adı: Kulak Burun Boğaz Hastalıkları Stajı</w:t>
            </w:r>
          </w:p>
        </w:tc>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613" w:right="385" w:hanging="27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Kodu: TIP 507</w:t>
            </w:r>
          </w:p>
        </w:tc>
      </w:tr>
      <w:tr>
        <w:trPr>
          <w:cantSplit w:val="0"/>
          <w:trHeight w:val="342" w:hRule="atLeast"/>
          <w:tblHeader w:val="0"/>
        </w:trPr>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AKTS Kredisi: 4</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Dönem: 5</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1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Lisans</w:t>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66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Zorunlu</w:t>
            </w:r>
          </w:p>
        </w:tc>
      </w:tr>
      <w:tr>
        <w:trPr>
          <w:cantSplit w:val="0"/>
          <w:trHeight w:val="345"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 saat / 2 hafta</w:t>
            </w:r>
          </w:p>
        </w:tc>
        <w:tc>
          <w:tcPr>
            <w:gridSpan w:val="2"/>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Teorik: 24 saat / 2 hafta, Uygulamalı: 36 saat / 2 hafta</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6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Dersin dili: Türkçe</w:t>
            </w:r>
          </w:p>
        </w:tc>
      </w:tr>
      <w:tr>
        <w:trPr>
          <w:cantSplit w:val="0"/>
          <w:trHeight w:val="1492" w:hRule="atLeast"/>
          <w:tblHeader w:val="0"/>
        </w:trPr>
        <w:tc>
          <w:tcPr>
            <w:gridSpan w:val="4"/>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0" w:line="242" w:lineRule="auto"/>
              <w:ind w:left="1753" w:right="181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Prof.Dr.Deniz Demir, Maltepe Üniversitesi, Tıp Fakültesi deniz.demir</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@maltepe.edu.tr</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Dahili Tel. No: 2147</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755" w:right="181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755" w:right="181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Perşembe: 15:00-16:00</w:t>
            </w:r>
          </w:p>
        </w:tc>
      </w:tr>
      <w:tr>
        <w:trPr>
          <w:cantSplit w:val="0"/>
          <w:trHeight w:val="1935" w:hRule="atLeast"/>
          <w:tblHeader w:val="0"/>
        </w:trPr>
        <w:tc>
          <w:tcPr>
            <w:gridSpan w:val="4"/>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1753" w:right="181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Öğretim elemanları, iletişim bilgileri ve görüşme saatleri: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0" w:line="242" w:lineRule="auto"/>
              <w:ind w:left="1753" w:right="181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Prof.Dr.Deniz Demir, Maltepe Üniversitesi, Tıp Fakültesi deniz.demir</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@maltepe.edu.tr</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Dahili Tel. No: 2147</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755" w:right="181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55" w:right="181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Perşembe günleri saat 16 00-17 00</w:t>
            </w:r>
          </w:p>
        </w:tc>
      </w:tr>
    </w:tbl>
    <w:p w:rsidR="00000000" w:rsidDel="00000000" w:rsidP="00000000" w:rsidRDefault="00000000" w:rsidRPr="00000000" w14:paraId="0000001F">
      <w:pPr>
        <w:spacing w:before="228" w:lineRule="auto"/>
        <w:ind w:left="216" w:firstLine="0"/>
        <w:rPr>
          <w:sz w:val="20"/>
          <w:szCs w:val="20"/>
        </w:rPr>
      </w:pPr>
      <w:r w:rsidDel="00000000" w:rsidR="00000000" w:rsidRPr="00000000">
        <w:rPr>
          <w:b w:val="1"/>
          <w:sz w:val="20"/>
          <w:szCs w:val="20"/>
          <w:rtl w:val="0"/>
        </w:rPr>
        <w:t xml:space="preserve">Dersin Genel Amacı</w:t>
      </w:r>
      <w:r w:rsidDel="00000000" w:rsidR="00000000" w:rsidRPr="00000000">
        <w:rPr>
          <w:sz w:val="20"/>
          <w:szCs w:val="20"/>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73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Meslek hayatlarında karşılaşacakları kulak burun boğaz, baş ve boyun bölgesi hastalıklarının kapsadığı işitme, vestibüler system, fasiyal sinir, tükrük bezleri, yüz bölgesi, burun, paranazal sinüsler, nazofarinks, oral kavite, orofarinks, hipofarinks, larinks, baş ve boyun ile ilgili anatomi, fizyoloji ve bu bölgenin hastalıklarının tanı ve tedavilerini öğretmek ve temel odyoloji bilgisini vermektir.</w:t>
      </w:r>
    </w:p>
    <w:p w:rsidR="00000000" w:rsidDel="00000000" w:rsidP="00000000" w:rsidRDefault="00000000" w:rsidRPr="00000000" w14:paraId="00000021">
      <w:pPr>
        <w:spacing w:before="228" w:lineRule="auto"/>
        <w:ind w:left="216" w:firstLine="0"/>
        <w:rPr>
          <w:b w:val="1"/>
          <w:sz w:val="20"/>
          <w:szCs w:val="20"/>
        </w:rPr>
      </w:pPr>
      <w:r w:rsidDel="00000000" w:rsidR="00000000" w:rsidRPr="00000000">
        <w:rPr>
          <w:b w:val="1"/>
          <w:sz w:val="20"/>
          <w:szCs w:val="20"/>
          <w:rtl w:val="0"/>
        </w:rPr>
        <w:t xml:space="preserve">Planlanan Öğrenme Çıktıları ve Alt Beceriler: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29"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 stajı tamamlayan öğrenci;</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s>
        <w:spacing w:after="0" w:before="0" w:line="229"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organizmanın normal yapı ve fonksiyonlarını anlatabilir.</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hastalıkların patogenezini, klinik ve tanısal özelliklerini açıklayabilir.</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 w:val="left" w:leader="none" w:pos="936"/>
        </w:tabs>
        <w:spacing w:after="0" w:before="0" w:line="240" w:lineRule="auto"/>
        <w:ind w:left="936" w:right="817"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hastanın hikayesini alabilir ve kulak burun boğaz, baş ve boyun bölgesi fizik muayenelerini yapabilir.</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 w:val="left" w:leader="none" w:pos="936"/>
        </w:tabs>
        <w:spacing w:after="0" w:before="1" w:line="240" w:lineRule="auto"/>
        <w:ind w:left="936" w:right="819"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hayatı tehdit eden acil durumları tedavi edebilir ve gerektiğinde hasta transportunu sağlayabilir.</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 w:val="left" w:leader="none" w:pos="936"/>
        </w:tabs>
        <w:spacing w:after="0" w:before="0" w:line="240" w:lineRule="auto"/>
        <w:ind w:left="936" w:right="819"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kulak burun boğaz, baş ve boyun bölgesi hastalıklarının tanı ve tedavisi için gerekli temel tıbbi girişimleri uygulayabilir.</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 w:val="left" w:leader="none" w:pos="936"/>
        </w:tabs>
        <w:spacing w:after="0" w:before="0" w:line="240" w:lineRule="auto"/>
        <w:ind w:left="936" w:right="814"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kulak burun boğaz, baş ve boyun bölgesi koruyucu hekimlik ve adli tıp uygulamalarını yerine getirebilir.</w:t>
      </w:r>
    </w:p>
    <w:p w:rsidR="00000000" w:rsidDel="00000000" w:rsidP="00000000" w:rsidRDefault="00000000" w:rsidRPr="00000000" w14:paraId="00000029">
      <w:pPr>
        <w:spacing w:before="228" w:lineRule="auto"/>
        <w:ind w:left="216" w:firstLine="0"/>
        <w:rPr>
          <w:b w:val="1"/>
          <w:sz w:val="20"/>
          <w:szCs w:val="20"/>
        </w:rPr>
      </w:pPr>
      <w:r w:rsidDel="00000000" w:rsidR="00000000" w:rsidRPr="00000000">
        <w:rPr>
          <w:b w:val="1"/>
          <w:sz w:val="20"/>
          <w:szCs w:val="20"/>
          <w:rtl w:val="0"/>
        </w:rPr>
        <w:t xml:space="preserve">Genel Yeterlilikler:</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Üretken</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Akılcı</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Sorgulayan</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smallCaps w:val="0"/>
          <w:strike w:val="0"/>
          <w:color w:val="000000"/>
          <w:u w:val="none"/>
          <w:shd w:fill="auto" w:val="clear"/>
          <w:vertAlign w:val="baseline"/>
        </w:rPr>
        <w:sectPr>
          <w:footerReference r:id="rId6" w:type="default"/>
          <w:pgSz w:h="16840" w:w="11910" w:orient="portrait"/>
          <w:pgMar w:bottom="1240" w:top="1400" w:left="1200" w:right="600" w:header="0" w:footer="1055"/>
          <w:pgNumType w:start="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Girişimci</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75"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Yaratıcı</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Etik kurallara uyan</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Farklılıklara saygı gösteren</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Toplumsal sorunlara duyarlı</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Anadilini etkili kullanan</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29"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Çevreye duyarlı</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29"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Bir yabancı dili etkili kullanan</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Farklı durumlara ve sosyal rollere uyum sağlayabilen</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Takım halinde çalışabilen</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Zamanı etkili kullanan</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Eleştirel düşünebilen</w:t>
      </w:r>
    </w:p>
    <w:p w:rsidR="00000000" w:rsidDel="00000000" w:rsidP="00000000" w:rsidRDefault="00000000" w:rsidRPr="00000000" w14:paraId="00000039">
      <w:pPr>
        <w:spacing w:before="226" w:lineRule="auto"/>
        <w:ind w:left="216" w:firstLine="0"/>
        <w:rPr>
          <w:b w:val="1"/>
          <w:sz w:val="20"/>
          <w:szCs w:val="20"/>
        </w:rPr>
      </w:pPr>
      <w:r w:rsidDel="00000000" w:rsidR="00000000" w:rsidRPr="00000000">
        <w:rPr>
          <w:b w:val="1"/>
          <w:sz w:val="20"/>
          <w:szCs w:val="20"/>
          <w:rtl w:val="0"/>
        </w:rPr>
        <w:t xml:space="preserve">Öğretim Yöntem ve Teknikleri: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Anlatım</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6" w:right="616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Dosya hazırlama ve/veya sunma Uygulama</w:t>
      </w:r>
    </w:p>
    <w:p w:rsidR="00000000" w:rsidDel="00000000" w:rsidP="00000000" w:rsidRDefault="00000000" w:rsidRPr="00000000" w14:paraId="0000003C">
      <w:pPr>
        <w:spacing w:before="226" w:lineRule="auto"/>
        <w:ind w:left="216" w:firstLine="0"/>
        <w:rPr>
          <w:b w:val="1"/>
          <w:sz w:val="20"/>
          <w:szCs w:val="20"/>
        </w:rPr>
      </w:pPr>
      <w:r w:rsidDel="00000000" w:rsidR="00000000" w:rsidRPr="00000000">
        <w:rPr>
          <w:b w:val="1"/>
          <w:sz w:val="20"/>
          <w:szCs w:val="20"/>
          <w:rtl w:val="0"/>
        </w:rPr>
        <w:t xml:space="preserve">Dersin veriliş şekli: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Yüz-yüze ve Uzaktan</w:t>
      </w:r>
    </w:p>
    <w:p w:rsidR="00000000" w:rsidDel="00000000" w:rsidP="00000000" w:rsidRDefault="00000000" w:rsidRPr="00000000" w14:paraId="0000003E">
      <w:pPr>
        <w:spacing w:before="228" w:lineRule="auto"/>
        <w:ind w:left="216" w:firstLine="0"/>
        <w:rPr>
          <w:b w:val="1"/>
          <w:sz w:val="20"/>
          <w:szCs w:val="20"/>
        </w:rPr>
      </w:pPr>
      <w:r w:rsidDel="00000000" w:rsidR="00000000" w:rsidRPr="00000000">
        <w:rPr>
          <w:b w:val="1"/>
          <w:sz w:val="20"/>
          <w:szCs w:val="20"/>
          <w:rtl w:val="0"/>
        </w:rPr>
        <w:t xml:space="preserve">Varsa, uygulamanın (staj) yapıldığı yer: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erslikler, KBB poliklinik odaları, hasta odaları, ameliyathane, odyometri bölümü.</w:t>
      </w:r>
    </w:p>
    <w:p w:rsidR="00000000" w:rsidDel="00000000" w:rsidP="00000000" w:rsidRDefault="00000000" w:rsidRPr="00000000" w14:paraId="00000040">
      <w:pPr>
        <w:spacing w:before="228" w:lineRule="auto"/>
        <w:ind w:left="216" w:firstLine="0"/>
        <w:rPr>
          <w:b w:val="1"/>
          <w:sz w:val="20"/>
          <w:szCs w:val="20"/>
        </w:rPr>
      </w:pPr>
      <w:r w:rsidDel="00000000" w:rsidR="00000000" w:rsidRPr="00000000">
        <w:rPr>
          <w:b w:val="1"/>
          <w:sz w:val="20"/>
          <w:szCs w:val="20"/>
          <w:rtl w:val="0"/>
        </w:rPr>
        <w:t xml:space="preserve">Önkoşul:</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Bir önceki dönemi başarı ile tamamlamış olmak</w:t>
      </w:r>
    </w:p>
    <w:p w:rsidR="00000000" w:rsidDel="00000000" w:rsidP="00000000" w:rsidRDefault="00000000" w:rsidRPr="00000000" w14:paraId="00000042">
      <w:pPr>
        <w:spacing w:before="228" w:lineRule="auto"/>
        <w:ind w:left="216" w:firstLine="0"/>
        <w:rPr>
          <w:b w:val="1"/>
          <w:sz w:val="20"/>
          <w:szCs w:val="20"/>
        </w:rPr>
      </w:pPr>
      <w:r w:rsidDel="00000000" w:rsidR="00000000" w:rsidRPr="00000000">
        <w:rPr>
          <w:b w:val="1"/>
          <w:sz w:val="20"/>
          <w:szCs w:val="20"/>
          <w:rtl w:val="0"/>
        </w:rPr>
        <w:t xml:space="preserve">Eş dönemli koşul: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Yok</w:t>
      </w:r>
    </w:p>
    <w:p w:rsidR="00000000" w:rsidDel="00000000" w:rsidP="00000000" w:rsidRDefault="00000000" w:rsidRPr="00000000" w14:paraId="00000044">
      <w:pPr>
        <w:spacing w:before="227" w:lineRule="auto"/>
        <w:ind w:left="216" w:firstLine="0"/>
        <w:rPr>
          <w:b w:val="1"/>
          <w:sz w:val="20"/>
          <w:szCs w:val="20"/>
        </w:rPr>
      </w:pPr>
      <w:r w:rsidDel="00000000" w:rsidR="00000000" w:rsidRPr="00000000">
        <w:rPr>
          <w:b w:val="1"/>
          <w:sz w:val="20"/>
          <w:szCs w:val="20"/>
          <w:rtl w:val="0"/>
        </w:rPr>
        <w:t xml:space="preserve">Önerilen ilave dersler:</w:t>
      </w:r>
    </w:p>
    <w:p w:rsidR="00000000" w:rsidDel="00000000" w:rsidP="00000000" w:rsidRDefault="00000000" w:rsidRPr="00000000" w14:paraId="00000045">
      <w:pPr>
        <w:ind w:left="216" w:firstLine="0"/>
        <w:rPr>
          <w:b w:val="1"/>
          <w:sz w:val="20"/>
          <w:szCs w:val="20"/>
        </w:rPr>
      </w:pPr>
      <w:r w:rsidDel="00000000" w:rsidR="00000000" w:rsidRPr="00000000">
        <w:rPr>
          <w:b w:val="1"/>
          <w:sz w:val="20"/>
          <w:szCs w:val="20"/>
          <w:rtl w:val="0"/>
        </w:rPr>
        <w:t xml:space="preserve">Yok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ind w:left="216" w:firstLine="0"/>
        <w:rPr>
          <w:b w:val="1"/>
          <w:sz w:val="20"/>
          <w:szCs w:val="20"/>
        </w:rPr>
      </w:pPr>
      <w:r w:rsidDel="00000000" w:rsidR="00000000" w:rsidRPr="00000000">
        <w:rPr>
          <w:b w:val="1"/>
          <w:sz w:val="20"/>
          <w:szCs w:val="20"/>
          <w:rtl w:val="0"/>
        </w:rPr>
        <w:t xml:space="preserve">Dersin içeriği: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79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 dersin amacı, öğrencilerimize kulak, burun boğaz hastalıkları ve baş-boyun cerrahisi konusunda klinik bilgiler kazandırmaktır. Bu derste öğrencilere yeterli düzeyde deneyimle, erişkin ve çocuk hastalarda sorgulama, muayene ve ilgili sistem hastalıkları konusunda semptomatoloji, ayırıcı tanı ve tedavi bilgileri kazandırılacak, KBB alanında radyoloji, odyoloji ve laboratuvar yöntemleri hakkında temel bilgiler verilecektir. Dersin sonunda öğrenciler genel KBB konusunda bir hastaya primer yaklaşımı bilecek, ileri tetkik ve tedavi gereken vakaları ilgili merkezlere yönlendirebileceklerdir.</w:t>
      </w:r>
    </w:p>
    <w:p w:rsidR="00000000" w:rsidDel="00000000" w:rsidP="00000000" w:rsidRDefault="00000000" w:rsidRPr="00000000" w14:paraId="00000049">
      <w:pPr>
        <w:spacing w:before="225" w:lineRule="auto"/>
        <w:ind w:left="216" w:firstLine="0"/>
        <w:rPr>
          <w:b w:val="1"/>
          <w:sz w:val="20"/>
          <w:szCs w:val="20"/>
        </w:rPr>
      </w:pPr>
      <w:r w:rsidDel="00000000" w:rsidR="00000000" w:rsidRPr="00000000">
        <w:rPr>
          <w:b w:val="1"/>
          <w:sz w:val="20"/>
          <w:szCs w:val="20"/>
          <w:rtl w:val="0"/>
        </w:rPr>
        <w:t xml:space="preserve">Ders kategorisi: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5471.0" w:type="dxa"/>
        <w:jc w:val="left"/>
        <w:tblInd w:w="3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9"/>
        <w:gridCol w:w="432"/>
        <w:tblGridChange w:id="0">
          <w:tblGrid>
            <w:gridCol w:w="5039"/>
            <w:gridCol w:w="432"/>
          </w:tblGrid>
        </w:tblGridChange>
      </w:tblGrid>
      <w:tr>
        <w:trPr>
          <w:cantSplit w:val="0"/>
          <w:trHeight w:val="230" w:hRule="atLeast"/>
          <w:tblHeader w:val="0"/>
        </w:trPr>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Temel meslek dersleri</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r>
      <w:tr>
        <w:trPr>
          <w:cantSplit w:val="0"/>
          <w:trHeight w:val="230" w:hRule="atLeast"/>
          <w:tblHeader w:val="0"/>
        </w:trPr>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11"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Uzmanlık/alan dersleri</w:t>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Destek dersleri</w:t>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Aktarılabilir beceri dersleri</w:t>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Beşeri, İletişim ve Yönetim Becerileri Dersleri</w:t>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55">
      <w:pPr>
        <w:spacing w:before="225" w:lineRule="auto"/>
        <w:ind w:left="216" w:firstLine="0"/>
        <w:rPr>
          <w:b w:val="1"/>
          <w:sz w:val="20"/>
          <w:szCs w:val="20"/>
        </w:rPr>
      </w:pPr>
      <w:r w:rsidDel="00000000" w:rsidR="00000000" w:rsidRPr="00000000">
        <w:rPr>
          <w:b w:val="1"/>
          <w:sz w:val="20"/>
          <w:szCs w:val="20"/>
          <w:rtl w:val="0"/>
        </w:rPr>
        <w:t xml:space="preserve">Ders Kitabı:</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Temel Otorinolaringoloji</w:t>
      </w:r>
    </w:p>
    <w:p w:rsidR="00000000" w:rsidDel="00000000" w:rsidP="00000000" w:rsidRDefault="00000000" w:rsidRPr="00000000" w14:paraId="00000057">
      <w:pPr>
        <w:spacing w:before="228" w:lineRule="auto"/>
        <w:ind w:left="216" w:firstLine="0"/>
        <w:rPr>
          <w:b w:val="1"/>
          <w:sz w:val="20"/>
          <w:szCs w:val="20"/>
        </w:rPr>
      </w:pPr>
      <w:r w:rsidDel="00000000" w:rsidR="00000000" w:rsidRPr="00000000">
        <w:rPr>
          <w:b w:val="1"/>
          <w:sz w:val="20"/>
          <w:szCs w:val="20"/>
          <w:rtl w:val="0"/>
        </w:rPr>
        <w:t xml:space="preserve">Yardımcı Okumalar:</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Temel Otorinolaringoloji</w:t>
      </w:r>
    </w:p>
    <w:p w:rsidR="00000000" w:rsidDel="00000000" w:rsidP="00000000" w:rsidRDefault="00000000" w:rsidRPr="00000000" w14:paraId="00000059">
      <w:pPr>
        <w:spacing w:after="6" w:before="228" w:lineRule="auto"/>
        <w:ind w:left="216" w:firstLine="0"/>
        <w:rPr>
          <w:b w:val="1"/>
          <w:sz w:val="20"/>
          <w:szCs w:val="20"/>
        </w:rPr>
      </w:pPr>
      <w:r w:rsidDel="00000000" w:rsidR="00000000" w:rsidRPr="00000000">
        <w:rPr>
          <w:b w:val="1"/>
          <w:sz w:val="20"/>
          <w:szCs w:val="20"/>
          <w:rtl w:val="0"/>
        </w:rPr>
        <w:t xml:space="preserve">Değerlendirme Sistemi</w:t>
      </w:r>
    </w:p>
    <w:tbl>
      <w:tblPr>
        <w:tblStyle w:val="Table3"/>
        <w:tblW w:w="9001.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7"/>
        <w:gridCol w:w="1138"/>
        <w:gridCol w:w="1466"/>
        <w:tblGridChange w:id="0">
          <w:tblGrid>
            <w:gridCol w:w="6397"/>
            <w:gridCol w:w="1138"/>
            <w:gridCol w:w="1466"/>
          </w:tblGrid>
        </w:tblGridChange>
      </w:tblGrid>
      <w:tr>
        <w:trPr>
          <w:cantSplit w:val="0"/>
          <w:trHeight w:val="460" w:hRule="atLeast"/>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Yıl içi Çalışmaları</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Sayısı</w:t>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7" w:right="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Katkı Payı</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 w:right="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Devam</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hafta</w:t>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Laboratuvar</w:t>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Uygulama</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67">
      <w:pPr>
        <w:spacing w:line="210" w:lineRule="auto"/>
        <w:jc w:val="center"/>
        <w:rPr>
          <w:sz w:val="20"/>
          <w:szCs w:val="20"/>
        </w:rPr>
        <w:sectPr>
          <w:type w:val="nextPage"/>
          <w:pgSz w:h="16840" w:w="11910" w:orient="portrait"/>
          <w:pgMar w:bottom="1414" w:top="1320" w:left="1200" w:right="600" w:header="0" w:footer="1055"/>
        </w:sect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9001.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7"/>
        <w:gridCol w:w="1138"/>
        <w:gridCol w:w="1466"/>
        <w:tblGridChange w:id="0">
          <w:tblGrid>
            <w:gridCol w:w="6397"/>
            <w:gridCol w:w="1138"/>
            <w:gridCol w:w="1466"/>
          </w:tblGrid>
        </w:tblGridChange>
      </w:tblGrid>
      <w:tr>
        <w:trPr>
          <w:cantSplit w:val="0"/>
          <w:trHeight w:val="230" w:hRule="atLeast"/>
          <w:tblHeader w:val="0"/>
        </w:trPr>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Alan Çalışması</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Derse Özgü Staj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(Varsa)</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Ödev</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Sunum</w:t>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Projeler</w:t>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Seminer</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Staj Sonu Sınavı (yazılı+sözlü)</w:t>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7"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100</w:t>
            </w:r>
          </w:p>
        </w:tc>
      </w:tr>
      <w:tr>
        <w:trPr>
          <w:cantSplit w:val="0"/>
          <w:trHeight w:val="232" w:hRule="atLeast"/>
          <w:tblHeader w:val="0"/>
        </w:trPr>
        <w:tc>
          <w:tcPr>
            <w:gridSpan w:val="2"/>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Toplam</w:t>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100</w:t>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spacing w:after="6" w:lineRule="auto"/>
        <w:ind w:left="216" w:firstLine="0"/>
        <w:rPr>
          <w:b w:val="1"/>
          <w:sz w:val="20"/>
          <w:szCs w:val="20"/>
        </w:rPr>
      </w:pPr>
      <w:r w:rsidDel="00000000" w:rsidR="00000000" w:rsidRPr="00000000">
        <w:rPr>
          <w:b w:val="1"/>
          <w:sz w:val="20"/>
          <w:szCs w:val="20"/>
          <w:rtl w:val="0"/>
        </w:rPr>
        <w:t xml:space="preserve">AKTS Öğrenci İş Yükü Tablosu</w:t>
      </w:r>
    </w:p>
    <w:tbl>
      <w:tblPr>
        <w:tblStyle w:val="Table5"/>
        <w:tblW w:w="9058.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5"/>
        <w:gridCol w:w="1200"/>
        <w:gridCol w:w="1265"/>
        <w:gridCol w:w="928"/>
        <w:tblGridChange w:id="0">
          <w:tblGrid>
            <w:gridCol w:w="5665"/>
            <w:gridCol w:w="1200"/>
            <w:gridCol w:w="1265"/>
            <w:gridCol w:w="928"/>
          </w:tblGrid>
        </w:tblGridChange>
      </w:tblGrid>
      <w:tr>
        <w:trPr>
          <w:cantSplit w:val="0"/>
          <w:trHeight w:val="460" w:hRule="atLeast"/>
          <w:tblHeader w:val="0"/>
        </w:trPr>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Etkinlikler</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Sayısı</w:t>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32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Süresi</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15" w:lineRule="auto"/>
              <w:ind w:left="35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(Saat)</w:t>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Toplam</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15"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İş Yükü</w:t>
            </w:r>
          </w:p>
        </w:tc>
      </w:tr>
      <w:tr>
        <w:trPr>
          <w:cantSplit w:val="0"/>
          <w:trHeight w:val="230" w:hRule="atLeast"/>
          <w:tblHeader w:val="0"/>
        </w:trPr>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 Süresi</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tc>
      </w:tr>
      <w:tr>
        <w:trPr>
          <w:cantSplit w:val="0"/>
          <w:trHeight w:val="230" w:hRule="atLeast"/>
          <w:tblHeader w:val="0"/>
        </w:trP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Laboratuvar</w:t>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Uygulama</w:t>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w:t>
            </w:r>
          </w:p>
        </w:tc>
      </w:tr>
      <w:tr>
        <w:trPr>
          <w:cantSplit w:val="0"/>
          <w:trHeight w:val="230" w:hRule="atLeast"/>
          <w:tblHeader w:val="0"/>
        </w:trPr>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Derse Özgü Staj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(varsa)</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Alan Çalışması</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Sınıf Dışı Ders Çalışma Süresi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(Ön çalışma, pekiştirme, vb)</w:t>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rHeight w:val="230" w:hRule="atLeast"/>
          <w:tblHeader w:val="0"/>
        </w:trPr>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Sunum / Seminer Hazırlama</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rHeight w:val="230" w:hRule="atLeast"/>
          <w:tblHeader w:val="0"/>
        </w:trPr>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Ödevler</w:t>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Ara sınavlar</w:t>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3"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27" w:hRule="atLeast"/>
          <w:tblHeader w:val="0"/>
        </w:trPr>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Staj Sonu Sınavı</w:t>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13"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08" w:lineRule="auto"/>
              <w:ind w:left="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rHeight w:val="232" w:hRule="atLeast"/>
          <w:tblHeader w:val="0"/>
        </w:trPr>
        <w:tc>
          <w:tcPr>
            <w:gridSpan w:val="3"/>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Toplam İş Yükü</w:t>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83</w:t>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spacing w:after="7" w:lineRule="auto"/>
        <w:ind w:left="216" w:right="732" w:firstLine="0"/>
        <w:rPr>
          <w:b w:val="1"/>
          <w:sz w:val="20"/>
          <w:szCs w:val="20"/>
        </w:rPr>
      </w:pPr>
      <w:r w:rsidDel="00000000" w:rsidR="00000000" w:rsidRPr="00000000">
        <w:rPr>
          <w:b w:val="1"/>
          <w:sz w:val="20"/>
          <w:szCs w:val="20"/>
          <w:rtl w:val="0"/>
        </w:rPr>
        <w:t xml:space="preserve">Kulak Burun Boğaz Hastalıkları Stajının Öğrenim Çıktılarının TIP EĞİTİMİ Programı Yeterlilikleri ile İlişkisi</w:t>
      </w:r>
    </w:p>
    <w:tbl>
      <w:tblPr>
        <w:tblStyle w:val="Table6"/>
        <w:tblW w:w="9889.999999999998"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6829"/>
        <w:gridCol w:w="481"/>
        <w:gridCol w:w="483"/>
        <w:gridCol w:w="483"/>
        <w:gridCol w:w="483"/>
        <w:gridCol w:w="483"/>
        <w:tblGridChange w:id="0">
          <w:tblGrid>
            <w:gridCol w:w="648"/>
            <w:gridCol w:w="6829"/>
            <w:gridCol w:w="481"/>
            <w:gridCol w:w="483"/>
            <w:gridCol w:w="483"/>
            <w:gridCol w:w="483"/>
            <w:gridCol w:w="483"/>
          </w:tblGrid>
        </w:tblGridChange>
      </w:tblGrid>
      <w:tr>
        <w:trPr>
          <w:cantSplit w:val="0"/>
          <w:trHeight w:val="474" w:hRule="atLeast"/>
          <w:tblHeader w:val="0"/>
        </w:trPr>
        <w:tc>
          <w:tcPr>
            <w:vMerge w:val="restart"/>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p>
        </w:tc>
        <w:tc>
          <w:tcPr>
            <w:vMerge w:val="restart"/>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Program Yeterlikleri/Çıktıları</w:t>
            </w:r>
          </w:p>
        </w:tc>
        <w:tc>
          <w:tcPr>
            <w:gridSpan w:val="5"/>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2.99999999999997" w:lineRule="auto"/>
              <w:ind w:left="576" w:right="0" w:firstLine="0"/>
              <w:jc w:val="left"/>
              <w:rPr>
                <w:rFonts w:ascii="Noto Sans Symbols" w:cs="Noto Sans Symbols" w:eastAsia="Noto Sans Symbols" w:hAnsi="Noto Sans Symbols"/>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Katkı Düzeyi</w:t>
            </w:r>
            <w:r w:rsidDel="00000000" w:rsidR="00000000" w:rsidRPr="00000000">
              <w:rPr>
                <w:rFonts w:ascii="Noto Sans Symbols" w:cs="Noto Sans Symbols" w:eastAsia="Noto Sans Symbols" w:hAnsi="Noto Sans Symbols"/>
                <w:b w:val="1"/>
                <w:i w:val="0"/>
                <w:smallCaps w:val="0"/>
                <w:strike w:val="0"/>
                <w:color w:val="000000"/>
                <w:sz w:val="20"/>
                <w:szCs w:val="20"/>
                <w:u w:val="none"/>
                <w:shd w:fill="auto" w:val="clear"/>
                <w:vertAlign w:val="superscript"/>
                <w:rtl w:val="0"/>
              </w:rPr>
              <w:t xml:space="preserve">*</w:t>
            </w:r>
            <w:r w:rsidDel="00000000" w:rsidR="00000000" w:rsidRPr="00000000">
              <w:rPr>
                <w:rtl w:val="0"/>
              </w:rPr>
            </w:r>
          </w:p>
        </w:tc>
      </w:tr>
      <w:tr>
        <w:trPr>
          <w:cantSplit w:val="0"/>
          <w:trHeight w:val="230" w:hRule="atLeast"/>
          <w:tblHeader w:val="0"/>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1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2"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p>
        </w:tc>
      </w:tr>
      <w:tr>
        <w:trPr>
          <w:cantSplit w:val="0"/>
          <w:trHeight w:val="345" w:hRule="atLeast"/>
          <w:tblHeader w:val="0"/>
        </w:trPr>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Organizmanın normal yapı ve fonksiyonlarını anlatabilmek.</w:t>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 w:right="13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Hastalıkların patogenezini, klinik ve tanısal özelliklerini açıklayabilmek.</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 w:right="13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Hastanın hikayesini alabilmek ve genel-sistem bazlı fizik muayeneleri yapabilmek</w:t>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 w:right="13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Hayatı tehdit eden acil hastalıkları tedavi edebilmek ve gerektiğinde hasta</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transportunu sağlayabilmek.</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 w:right="13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Hastalıkların tanı ve tedavisi için gerekli temel tıbbi girişimleri</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uygulayabilmek.</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 w:right="1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Koruyucu hekimlik ve adli tıp uygulamalarını yerine getirebilmek.</w:t>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 w:right="1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Ulusal Sağlık Sistemi’nin yapılanması ve işleyişi hakkında genel bilgilere</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sahip olmak.</w:t>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 w:right="1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Yasal sorumluluklarını sayabilmek ve etik prensipleri tanımlayabilmek</w:t>
            </w:r>
          </w:p>
        </w:tc>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 w:right="1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wp:posOffset>
                </wp:positionH>
                <wp:positionV relativeFrom="paragraph">
                  <wp:posOffset>241300</wp:posOffset>
                </wp:positionV>
                <wp:extent cx="12700" cy="12700"/>
                <wp:effectExtent b="0" l="0" r="0" t="0"/>
                <wp:wrapTopAndBottom distB="0" distT="0"/>
                <wp:docPr id="1"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053" y="0"/>
                              </a:moveTo>
                              <a:lnTo>
                                <a:pt x="0" y="0"/>
                              </a:lnTo>
                              <a:lnTo>
                                <a:pt x="0" y="7619"/>
                              </a:lnTo>
                              <a:lnTo>
                                <a:pt x="1829053" y="7619"/>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wp:posOffset>
                </wp:positionH>
                <wp:positionV relativeFrom="paragraph">
                  <wp:posOffset>241300</wp:posOffset>
                </wp:positionV>
                <wp:extent cx="127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40" w:w="11910" w:orient="portrait"/>
          <w:pgMar w:bottom="1240" w:top="1380" w:left="1200" w:right="600" w:header="0" w:footer="1055"/>
        </w:sectPr>
      </w:pPr>
      <w:r w:rsidDel="00000000" w:rsidR="00000000" w:rsidRPr="00000000">
        <w:rPr>
          <w:rFonts w:ascii="Noto Sans Symbols" w:cs="Noto Sans Symbols" w:eastAsia="Noto Sans Symbols" w:hAnsi="Noto Sans Symbols"/>
          <w:b w:val="0"/>
          <w:i w:val="0"/>
          <w:smallCaps w:val="0"/>
          <w:strike w:val="0"/>
          <w:color w:val="000000"/>
          <w:sz w:val="21.666666666666668"/>
          <w:szCs w:val="21.6666666666666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en düşük, 2 düşük, 3 orta, 4 yüksek, 5 en yüksek olarak belirtilecektir.</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889.999999999998"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6829"/>
        <w:gridCol w:w="481"/>
        <w:gridCol w:w="483"/>
        <w:gridCol w:w="483"/>
        <w:gridCol w:w="483"/>
        <w:gridCol w:w="483"/>
        <w:tblGridChange w:id="0">
          <w:tblGrid>
            <w:gridCol w:w="648"/>
            <w:gridCol w:w="6829"/>
            <w:gridCol w:w="481"/>
            <w:gridCol w:w="483"/>
            <w:gridCol w:w="483"/>
            <w:gridCol w:w="483"/>
            <w:gridCol w:w="483"/>
          </w:tblGrid>
        </w:tblGridChange>
      </w:tblGrid>
      <w:tr>
        <w:trPr>
          <w:cantSplit w:val="0"/>
          <w:trHeight w:val="691" w:hRule="atLeast"/>
          <w:tblHeader w:val="0"/>
        </w:trPr>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Toplumda sık görülen temel hastalıkların birinci basamak tedavilerini</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13"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bilimsel verilere dayalı etkinliği yüksek yöntemlerle yapabilmek.</w:t>
            </w:r>
          </w:p>
        </w:tc>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r>
      <w:tr>
        <w:trPr>
          <w:cantSplit w:val="0"/>
          <w:trHeight w:val="345" w:hRule="atLeast"/>
          <w:tblHeader w:val="0"/>
        </w:trPr>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Bilimsel toplantılar ve projeler düzenlemek ve yürütmek.</w:t>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36" w:hRule="atLeast"/>
          <w:tblHeader w:val="0"/>
        </w:trPr>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Tıpla ilgili bilgilerini güncellemek için literatür izleyecek kadar yabancı dil</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7" w:right="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bilmek, bilimsel çalışmaları değerlendirebilecek ölçüde istatistik ve bilgisayar yöntemlerini kullanabilmek.</w:t>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2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126">
            <w:pPr>
              <w:jc w:val="center"/>
              <w:rPr>
                <w:rFonts w:ascii="Times New Roman" w:cs="Times New Roman" w:eastAsia="Times New Roman" w:hAnsi="Times New Roman"/>
                <w:b w:val="1"/>
                <w:sz w:val="18"/>
                <w:szCs w:val="18"/>
              </w:rPr>
            </w:pPr>
            <w:r w:rsidDel="00000000" w:rsidR="00000000" w:rsidRPr="00000000">
              <w:rPr>
                <w:rtl w:val="0"/>
              </w:rPr>
            </w:r>
          </w:p>
          <w:tbl>
            <w:tblPr>
              <w:tblStyle w:val="Table9"/>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İletişim becerilerini kullanarak cerrahi  anamnez alabilmek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Genel  Cerrahi  muayenesi yaparak  hasta değerlendirebilir.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Uygun labaratuvar tetkiklerini isteyebilir, ayırıcı tanı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Genel Cerrahi  hastalıkları için birinci basamak yaklaşımıyla tanıya uygun tedavi planlayabilir, akılcı ilaç kullanımı ilkeleri doğrultusunda reçete düzenleyebilir, korunma önlemlerini uygular hasta ve hasta yakınlarını tedavi planı hakkında bilgilendirir ve gerektiğinde uygun merkeze sevk edebilir.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doğrultusunda literatür taraması yapabilir, sunabilir.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bl>
          <w:p w:rsidR="00000000" w:rsidDel="00000000" w:rsidP="00000000" w:rsidRDefault="00000000" w:rsidRPr="00000000" w14:paraId="0000013F">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0">
            <w:pPr>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sectPr>
      <w:type w:val="nextPage"/>
      <w:pgSz w:h="16840" w:w="11910" w:orient="portrait"/>
      <w:pgMar w:bottom="1240" w:top="1380" w:left="1200" w:right="600" w:header="0" w:footer="10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101600</wp:posOffset>
              </wp:positionH>
              <wp:positionV relativeFrom="paragraph">
                <wp:posOffset>9855200</wp:posOffset>
              </wp:positionV>
              <wp:extent cx="875030" cy="213360"/>
              <wp:effectExtent b="0" l="0" r="0" t="0"/>
              <wp:wrapNone/>
              <wp:docPr id="2" name=""/>
              <a:graphic>
                <a:graphicData uri="http://schemas.microsoft.com/office/word/2010/wordprocessingShape">
                  <wps:wsp>
                    <wps:cNvSpPr/>
                    <wps:cNvPr id="3" name="Shape 3"/>
                    <wps:spPr>
                      <a:xfrm>
                        <a:off x="4918010" y="3682845"/>
                        <a:ext cx="855980" cy="194310"/>
                      </a:xfrm>
                      <a:prstGeom prst="rect">
                        <a:avLst/>
                      </a:prstGeom>
                      <a:noFill/>
                      <a:ln>
                        <a:noFill/>
                      </a:ln>
                    </wps:spPr>
                    <wps:txbx>
                      <w:txbxContent>
                        <w:p w:rsidR="00000000" w:rsidDel="00000000" w:rsidP="00000000" w:rsidRDefault="00000000" w:rsidRPr="00000000">
                          <w:pPr>
                            <w:spacing w:after="0" w:before="10"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[Metni yazın]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9855200</wp:posOffset>
              </wp:positionV>
              <wp:extent cx="875030" cy="2133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75030" cy="2133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4" w:hanging="347.9999999999999"/>
      </w:pPr>
      <w:rPr>
        <w:rFonts w:ascii="Arial" w:cs="Arial" w:eastAsia="Arial" w:hAnsi="Arial"/>
        <w:b w:val="0"/>
        <w:i w:val="0"/>
        <w:sz w:val="20"/>
        <w:szCs w:val="20"/>
      </w:rPr>
    </w:lvl>
    <w:lvl w:ilvl="1">
      <w:start w:val="0"/>
      <w:numFmt w:val="bullet"/>
      <w:lvlText w:val="•"/>
      <w:lvlJc w:val="left"/>
      <w:pPr>
        <w:ind w:left="1838" w:hanging="348"/>
      </w:pPr>
      <w:rPr/>
    </w:lvl>
    <w:lvl w:ilvl="2">
      <w:start w:val="0"/>
      <w:numFmt w:val="bullet"/>
      <w:lvlText w:val="•"/>
      <w:lvlJc w:val="left"/>
      <w:pPr>
        <w:ind w:left="2757" w:hanging="348"/>
      </w:pPr>
      <w:rPr/>
    </w:lvl>
    <w:lvl w:ilvl="3">
      <w:start w:val="0"/>
      <w:numFmt w:val="bullet"/>
      <w:lvlText w:val="•"/>
      <w:lvlJc w:val="left"/>
      <w:pPr>
        <w:ind w:left="3675" w:hanging="348"/>
      </w:pPr>
      <w:rPr/>
    </w:lvl>
    <w:lvl w:ilvl="4">
      <w:start w:val="0"/>
      <w:numFmt w:val="bullet"/>
      <w:lvlText w:val="•"/>
      <w:lvlJc w:val="left"/>
      <w:pPr>
        <w:ind w:left="4594" w:hanging="348"/>
      </w:pPr>
      <w:rPr/>
    </w:lvl>
    <w:lvl w:ilvl="5">
      <w:start w:val="0"/>
      <w:numFmt w:val="bullet"/>
      <w:lvlText w:val="•"/>
      <w:lvlJc w:val="left"/>
      <w:pPr>
        <w:ind w:left="5513" w:hanging="348"/>
      </w:pPr>
      <w:rPr/>
    </w:lvl>
    <w:lvl w:ilvl="6">
      <w:start w:val="0"/>
      <w:numFmt w:val="bullet"/>
      <w:lvlText w:val="•"/>
      <w:lvlJc w:val="left"/>
      <w:pPr>
        <w:ind w:left="6431" w:hanging="347.9999999999991"/>
      </w:pPr>
      <w:rPr/>
    </w:lvl>
    <w:lvl w:ilvl="7">
      <w:start w:val="0"/>
      <w:numFmt w:val="bullet"/>
      <w:lvlText w:val="•"/>
      <w:lvlJc w:val="left"/>
      <w:pPr>
        <w:ind w:left="7350" w:hanging="348"/>
      </w:pPr>
      <w:rPr/>
    </w:lvl>
    <w:lvl w:ilvl="8">
      <w:start w:val="0"/>
      <w:numFmt w:val="bullet"/>
      <w:lvlText w:val="•"/>
      <w:lvlJc w:val="left"/>
      <w:pPr>
        <w:ind w:left="8269" w:hanging="348"/>
      </w:pPr>
      <w:rPr/>
    </w:lvl>
  </w:abstractNum>
  <w:abstractNum w:abstractNumId="2">
    <w:lvl w:ilvl="0">
      <w:start w:val="1"/>
      <w:numFmt w:val="decimal"/>
      <w:lvlText w:val="%1."/>
      <w:lvlJc w:val="left"/>
      <w:pPr>
        <w:ind w:left="924" w:hanging="347.9999999999999"/>
      </w:pPr>
      <w:rPr>
        <w:rFonts w:ascii="Arial" w:cs="Arial" w:eastAsia="Arial" w:hAnsi="Arial"/>
        <w:b w:val="0"/>
        <w:i w:val="0"/>
        <w:sz w:val="20"/>
        <w:szCs w:val="20"/>
      </w:rPr>
    </w:lvl>
    <w:lvl w:ilvl="1">
      <w:start w:val="0"/>
      <w:numFmt w:val="bullet"/>
      <w:lvlText w:val="•"/>
      <w:lvlJc w:val="left"/>
      <w:pPr>
        <w:ind w:left="1838" w:hanging="348"/>
      </w:pPr>
      <w:rPr/>
    </w:lvl>
    <w:lvl w:ilvl="2">
      <w:start w:val="0"/>
      <w:numFmt w:val="bullet"/>
      <w:lvlText w:val="•"/>
      <w:lvlJc w:val="left"/>
      <w:pPr>
        <w:ind w:left="2757" w:hanging="348"/>
      </w:pPr>
      <w:rPr/>
    </w:lvl>
    <w:lvl w:ilvl="3">
      <w:start w:val="0"/>
      <w:numFmt w:val="bullet"/>
      <w:lvlText w:val="•"/>
      <w:lvlJc w:val="left"/>
      <w:pPr>
        <w:ind w:left="3675" w:hanging="348"/>
      </w:pPr>
      <w:rPr/>
    </w:lvl>
    <w:lvl w:ilvl="4">
      <w:start w:val="0"/>
      <w:numFmt w:val="bullet"/>
      <w:lvlText w:val="•"/>
      <w:lvlJc w:val="left"/>
      <w:pPr>
        <w:ind w:left="4594" w:hanging="348"/>
      </w:pPr>
      <w:rPr/>
    </w:lvl>
    <w:lvl w:ilvl="5">
      <w:start w:val="0"/>
      <w:numFmt w:val="bullet"/>
      <w:lvlText w:val="•"/>
      <w:lvlJc w:val="left"/>
      <w:pPr>
        <w:ind w:left="5513" w:hanging="348"/>
      </w:pPr>
      <w:rPr/>
    </w:lvl>
    <w:lvl w:ilvl="6">
      <w:start w:val="0"/>
      <w:numFmt w:val="bullet"/>
      <w:lvlText w:val="•"/>
      <w:lvlJc w:val="left"/>
      <w:pPr>
        <w:ind w:left="6431" w:hanging="347.9999999999991"/>
      </w:pPr>
      <w:rPr/>
    </w:lvl>
    <w:lvl w:ilvl="7">
      <w:start w:val="0"/>
      <w:numFmt w:val="bullet"/>
      <w:lvlText w:val="•"/>
      <w:lvlJc w:val="left"/>
      <w:pPr>
        <w:ind w:left="7350" w:hanging="348"/>
      </w:pPr>
      <w:rPr/>
    </w:lvl>
    <w:lvl w:ilvl="8">
      <w:start w:val="0"/>
      <w:numFmt w:val="bullet"/>
      <w:lvlText w:val="•"/>
      <w:lvlJc w:val="left"/>
      <w:pPr>
        <w:ind w:left="8269" w:hanging="348"/>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 w:lineRule="auto"/>
      <w:ind w:left="2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